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2B" w:rsidRPr="00E52F2B" w:rsidRDefault="00E52F2B" w:rsidP="00E52F2B">
      <w:pPr>
        <w:spacing w:after="0"/>
        <w:ind w:left="-426" w:right="43"/>
        <w:jc w:val="center"/>
        <w:rPr>
          <w:rFonts w:asciiTheme="minorHAnsi" w:hAnsiTheme="minorHAnsi"/>
          <w:b/>
          <w:sz w:val="44"/>
          <w:szCs w:val="44"/>
          <w:lang w:val="el-GR"/>
        </w:rPr>
      </w:pPr>
      <w:r w:rsidRPr="00E52F2B">
        <w:rPr>
          <w:rFonts w:asciiTheme="minorHAnsi" w:hAnsiTheme="minorHAnsi"/>
          <w:b/>
          <w:sz w:val="44"/>
          <w:szCs w:val="44"/>
          <w:lang w:val="el-GR"/>
        </w:rPr>
        <w:t>Νοσηλευτική: Διεθνώς ένα κατοχυρωμένο επάγγελμα και μια αναγνωρισμένη επιστήμη</w:t>
      </w:r>
    </w:p>
    <w:p w:rsidR="00E52F2B" w:rsidRPr="00C12DA8" w:rsidRDefault="00E52F2B" w:rsidP="00E52F2B">
      <w:pPr>
        <w:spacing w:after="0"/>
        <w:ind w:left="-426" w:right="43"/>
        <w:jc w:val="center"/>
        <w:rPr>
          <w:rFonts w:asciiTheme="minorHAnsi" w:hAnsiTheme="minorHAnsi"/>
          <w:b/>
          <w:sz w:val="28"/>
          <w:szCs w:val="28"/>
          <w:lang w:val="el-GR"/>
        </w:rPr>
      </w:pPr>
    </w:p>
    <w:p w:rsidR="00E52F2B" w:rsidRPr="00E52F2B" w:rsidRDefault="00E52F2B" w:rsidP="00E52F2B">
      <w:pPr>
        <w:spacing w:after="0"/>
        <w:ind w:left="-426" w:right="43"/>
        <w:rPr>
          <w:rFonts w:asciiTheme="minorHAnsi" w:hAnsiTheme="minorHAnsi"/>
          <w:b/>
          <w:sz w:val="32"/>
          <w:szCs w:val="32"/>
          <w:lang w:val="el-GR"/>
        </w:rPr>
      </w:pPr>
      <w:r w:rsidRPr="00E52F2B">
        <w:rPr>
          <w:rFonts w:asciiTheme="minorHAnsi" w:hAnsiTheme="minorHAnsi"/>
          <w:b/>
          <w:sz w:val="32"/>
          <w:szCs w:val="32"/>
          <w:lang w:val="el-GR"/>
        </w:rPr>
        <w:t xml:space="preserve">Απλά, ολιστικά, αντικειμενικά, ξεκάθαρα και τεκμηριωμένα  </w:t>
      </w:r>
      <w:proofErr w:type="spellStart"/>
      <w:r w:rsidRPr="00E52F2B">
        <w:rPr>
          <w:rFonts w:asciiTheme="minorHAnsi" w:hAnsiTheme="minorHAnsi"/>
          <w:b/>
          <w:sz w:val="32"/>
          <w:szCs w:val="32"/>
          <w:lang w:val="el-GR"/>
        </w:rPr>
        <w:t>Θάρσειν</w:t>
      </w:r>
      <w:proofErr w:type="spellEnd"/>
      <w:r w:rsidRPr="00E52F2B">
        <w:rPr>
          <w:rFonts w:asciiTheme="minorHAnsi" w:hAnsiTheme="minorHAnsi"/>
          <w:b/>
          <w:sz w:val="32"/>
          <w:szCs w:val="32"/>
          <w:lang w:val="el-GR"/>
        </w:rPr>
        <w:t xml:space="preserve">. Λέγων τ’ αληθές ου </w:t>
      </w:r>
      <w:proofErr w:type="spellStart"/>
      <w:r w:rsidRPr="00E52F2B">
        <w:rPr>
          <w:rFonts w:asciiTheme="minorHAnsi" w:hAnsiTheme="minorHAnsi"/>
          <w:b/>
          <w:sz w:val="32"/>
          <w:szCs w:val="32"/>
          <w:lang w:val="el-GR"/>
        </w:rPr>
        <w:t>σφαλεί</w:t>
      </w:r>
      <w:proofErr w:type="spellEnd"/>
      <w:r w:rsidRPr="00E52F2B">
        <w:rPr>
          <w:rFonts w:asciiTheme="minorHAnsi" w:hAnsiTheme="minorHAnsi"/>
          <w:b/>
          <w:sz w:val="32"/>
          <w:szCs w:val="32"/>
          <w:lang w:val="el-GR"/>
        </w:rPr>
        <w:t xml:space="preserve"> ποτέ. </w:t>
      </w:r>
    </w:p>
    <w:p w:rsidR="00E52F2B" w:rsidRPr="00E52F2B" w:rsidRDefault="00E52F2B" w:rsidP="00E52F2B">
      <w:pPr>
        <w:spacing w:after="0"/>
        <w:ind w:left="-426" w:right="43"/>
        <w:jc w:val="both"/>
        <w:rPr>
          <w:rFonts w:asciiTheme="minorHAnsi" w:eastAsia="Times New Roman" w:hAnsiTheme="minorHAnsi"/>
          <w:b/>
          <w:sz w:val="32"/>
          <w:szCs w:val="32"/>
          <w:lang w:val="el-GR" w:eastAsia="el-GR"/>
        </w:rPr>
      </w:pPr>
    </w:p>
    <w:p w:rsidR="00E52F2B" w:rsidRPr="00E52F2B" w:rsidRDefault="00E52F2B" w:rsidP="00E52F2B">
      <w:pPr>
        <w:spacing w:after="0"/>
        <w:ind w:left="-426" w:right="43"/>
        <w:rPr>
          <w:rFonts w:asciiTheme="minorHAnsi" w:eastAsia="Times New Roman" w:hAnsiTheme="minorHAnsi"/>
          <w:b/>
          <w:sz w:val="32"/>
          <w:szCs w:val="32"/>
          <w:lang w:val="el-GR" w:eastAsia="el-GR"/>
        </w:rPr>
      </w:pPr>
      <w:r w:rsidRPr="00E52F2B">
        <w:rPr>
          <w:rFonts w:asciiTheme="minorHAnsi" w:eastAsia="Times New Roman" w:hAnsiTheme="minorHAnsi"/>
          <w:b/>
          <w:sz w:val="32"/>
          <w:szCs w:val="32"/>
          <w:lang w:val="el-GR" w:eastAsia="el-GR"/>
        </w:rPr>
        <w:t>ΤΟΥ ΔΡΟΣ ΧΡΙΣΤΟΥ ΑΝΔΡΕΟΥ*</w:t>
      </w:r>
    </w:p>
    <w:p w:rsidR="00E52F2B" w:rsidRPr="00E52F2B" w:rsidRDefault="00E52F2B" w:rsidP="00E52F2B">
      <w:pPr>
        <w:spacing w:after="0"/>
        <w:ind w:left="-426" w:right="43"/>
        <w:rPr>
          <w:rFonts w:asciiTheme="minorHAnsi" w:eastAsia="Times New Roman" w:hAnsiTheme="minorHAnsi"/>
          <w:b/>
          <w:sz w:val="32"/>
          <w:szCs w:val="32"/>
          <w:lang w:val="el-GR" w:eastAsia="el-GR"/>
        </w:rPr>
      </w:pPr>
      <w:r w:rsidRPr="00E52F2B">
        <w:rPr>
          <w:rFonts w:asciiTheme="minorHAnsi" w:eastAsia="Times New Roman" w:hAnsiTheme="minorHAnsi"/>
          <w:b/>
          <w:sz w:val="32"/>
          <w:szCs w:val="32"/>
          <w:lang w:val="el-GR" w:eastAsia="el-GR"/>
        </w:rPr>
        <w:t>ΜΕΡΟΣ Β΄ τελευταίο)</w:t>
      </w:r>
    </w:p>
    <w:p w:rsidR="00E52F2B" w:rsidRPr="00E52F2B" w:rsidRDefault="00E52F2B" w:rsidP="00E52F2B">
      <w:pPr>
        <w:spacing w:after="0"/>
        <w:ind w:left="-426" w:right="43"/>
        <w:rPr>
          <w:rFonts w:asciiTheme="minorHAnsi" w:eastAsia="Times New Roman" w:hAnsiTheme="minorHAnsi"/>
          <w:b/>
          <w:sz w:val="32"/>
          <w:szCs w:val="32"/>
          <w:lang w:val="el-GR" w:eastAsia="el-GR"/>
        </w:rPr>
      </w:pPr>
      <w:r w:rsidRPr="00E52F2B">
        <w:rPr>
          <w:rFonts w:asciiTheme="minorHAnsi" w:eastAsia="Times New Roman" w:hAnsiTheme="minorHAnsi"/>
          <w:b/>
          <w:sz w:val="32"/>
          <w:szCs w:val="32"/>
          <w:lang w:val="el-GR" w:eastAsia="el-GR"/>
        </w:rPr>
        <w:t xml:space="preserve">Σε Ευρωπαϊκό επίπεδο </w:t>
      </w:r>
      <w:r w:rsidRPr="00E52F2B">
        <w:rPr>
          <w:rFonts w:asciiTheme="minorHAnsi" w:eastAsia="Times New Roman" w:hAnsiTheme="minorHAnsi"/>
          <w:b/>
          <w:sz w:val="32"/>
          <w:szCs w:val="32"/>
          <w:lang w:val="el-GR" w:eastAsia="el-GR"/>
        </w:rPr>
        <w:tab/>
      </w:r>
    </w:p>
    <w:p w:rsidR="00E52F2B" w:rsidRPr="00E52F2B" w:rsidRDefault="00E52F2B" w:rsidP="00E52F2B">
      <w:pPr>
        <w:spacing w:after="0"/>
        <w:ind w:left="-426" w:right="43"/>
        <w:rPr>
          <w:rFonts w:asciiTheme="minorHAnsi" w:eastAsia="Times New Roman" w:hAnsiTheme="minorHAnsi"/>
          <w:sz w:val="32"/>
          <w:szCs w:val="32"/>
          <w:lang w:val="el-GR" w:eastAsia="el-GR"/>
        </w:rPr>
      </w:pPr>
      <w:r w:rsidRPr="00E52F2B">
        <w:rPr>
          <w:rFonts w:asciiTheme="minorHAnsi" w:eastAsia="Times New Roman" w:hAnsiTheme="minorHAnsi"/>
          <w:sz w:val="32"/>
          <w:szCs w:val="32"/>
          <w:lang w:val="el-GR" w:eastAsia="el-GR"/>
        </w:rPr>
        <w:t xml:space="preserve">Η πρώτη επίσημη προσπάθεια για τη δημιουργία ενός ενιαίου ευρωπαϊκού χώρου ως προς την ανώτατη / πανεπιστημιακή εκπαίδευση εντοπίζεται το 1999, όπου οι τότε Υπουργοί παιδείας   υπογράφουν τη γνωστή Συνθήκη της </w:t>
      </w:r>
      <w:r w:rsidRPr="00E52F2B">
        <w:rPr>
          <w:rFonts w:asciiTheme="minorHAnsi" w:eastAsia="Times New Roman" w:hAnsiTheme="minorHAnsi"/>
          <w:sz w:val="32"/>
          <w:szCs w:val="32"/>
          <w:lang w:val="en-US" w:eastAsia="el-GR"/>
        </w:rPr>
        <w:t>Bologna</w:t>
      </w:r>
      <w:r w:rsidRPr="00E52F2B">
        <w:rPr>
          <w:rFonts w:asciiTheme="minorHAnsi" w:eastAsia="Times New Roman" w:hAnsiTheme="minorHAnsi"/>
          <w:sz w:val="32"/>
          <w:szCs w:val="32"/>
          <w:lang w:val="el-GR" w:eastAsia="el-GR"/>
        </w:rPr>
        <w:t xml:space="preserve">. Με τη Συνθήκη εγκαθιδρύεται η ομοιογένεια των πανεπιστημιακών τίτλων σπουδών που παρέχονται στα κράτη-μέλη της Ευρωπαϊκής Ένωσης σε τρία επίπεδα: Πτυχίο, Μεταπτυχιακό και Διδακτορικό. Η Κύπρος υπέγραψε τη Συνθήκη της </w:t>
      </w:r>
      <w:r w:rsidRPr="00E52F2B">
        <w:rPr>
          <w:rFonts w:asciiTheme="minorHAnsi" w:eastAsia="Times New Roman" w:hAnsiTheme="minorHAnsi"/>
          <w:sz w:val="32"/>
          <w:szCs w:val="32"/>
          <w:lang w:val="en-US" w:eastAsia="el-GR"/>
        </w:rPr>
        <w:t>Bologna</w:t>
      </w:r>
      <w:r w:rsidRPr="00E52F2B">
        <w:rPr>
          <w:rFonts w:asciiTheme="minorHAnsi" w:eastAsia="Times New Roman" w:hAnsiTheme="minorHAnsi"/>
          <w:sz w:val="32"/>
          <w:szCs w:val="32"/>
          <w:lang w:val="el-GR" w:eastAsia="el-GR"/>
        </w:rPr>
        <w:t xml:space="preserve"> το 2001 και μέχρι σήμερα δεσμεύεται από τις πρόνοιες της. Συνεπώς, η Κυπριακή πολιτεία αναμένεται να αναγνωρίσει σε πανεπιστημιακό επίπεδο όλα τα επαγγέλματα για τα οποία η εκπαίδευση τους έχει εναρμονιστεί πλήρως με τη Συνθήκη της </w:t>
      </w:r>
      <w:r w:rsidRPr="00E52F2B">
        <w:rPr>
          <w:rFonts w:asciiTheme="minorHAnsi" w:eastAsia="Times New Roman" w:hAnsiTheme="minorHAnsi"/>
          <w:sz w:val="32"/>
          <w:szCs w:val="32"/>
          <w:lang w:val="en-US" w:eastAsia="el-GR"/>
        </w:rPr>
        <w:t>Bologna</w:t>
      </w:r>
      <w:r w:rsidRPr="00E52F2B">
        <w:rPr>
          <w:rFonts w:asciiTheme="minorHAnsi" w:eastAsia="Times New Roman" w:hAnsiTheme="minorHAnsi"/>
          <w:sz w:val="32"/>
          <w:szCs w:val="32"/>
          <w:lang w:val="el-GR" w:eastAsia="el-GR"/>
        </w:rPr>
        <w:t>, περιλαμβανομένης της Νοσηλευτικής.</w:t>
      </w:r>
    </w:p>
    <w:p w:rsidR="00E52F2B" w:rsidRPr="00E52F2B" w:rsidRDefault="00E52F2B" w:rsidP="00E52F2B">
      <w:pPr>
        <w:spacing w:after="0"/>
        <w:ind w:left="-426" w:right="43"/>
        <w:rPr>
          <w:rFonts w:asciiTheme="minorHAnsi" w:eastAsia="Times New Roman" w:hAnsiTheme="minorHAnsi"/>
          <w:sz w:val="32"/>
          <w:szCs w:val="32"/>
          <w:lang w:val="el-GR" w:eastAsia="el-GR"/>
        </w:rPr>
      </w:pPr>
      <w:r w:rsidRPr="00E52F2B">
        <w:rPr>
          <w:rFonts w:asciiTheme="minorHAnsi" w:eastAsia="Times New Roman" w:hAnsiTheme="minorHAnsi"/>
          <w:sz w:val="32"/>
          <w:szCs w:val="32"/>
          <w:lang w:val="el-GR" w:eastAsia="el-GR"/>
        </w:rPr>
        <w:t xml:space="preserve">Πέραν από την πιο πάνω Συνθήκη, η Νοσηλευτική πανεπιστημιακή εκπαίδευση και άσκηση στην Κύπρο κατοχυρώνεται επίσης από την Ευρωπαϊκή οδηγία 2013/55/ΕΕ περί της αναγνώρισης των επαγγελματικών προσόντων. Η οδηγία ψηφίστηκε από το Ευρωπαϊκό Κοινοβούλιο το 2005, αναθεωρήθηκε και τροποποιήθηκε το 2013. Στην οδηγία περιέχονται σαφείς προδιαγραφές για τα κράτη-μέλη της Ευρωπαϊκής Ένωσης μέσα από τις οποίες ρυθμίζονται επτά (7) </w:t>
      </w:r>
      <w:r w:rsidRPr="00E52F2B">
        <w:rPr>
          <w:rFonts w:asciiTheme="minorHAnsi" w:eastAsia="Times New Roman" w:hAnsiTheme="minorHAnsi"/>
          <w:sz w:val="32"/>
          <w:szCs w:val="32"/>
          <w:lang w:val="el-GR" w:eastAsia="el-GR"/>
        </w:rPr>
        <w:lastRenderedPageBreak/>
        <w:t xml:space="preserve">επαγγέλματα, περιλαμβανομένης της Νοσηλευτικής και της Μαιευτικής. Στην οδηγία περιγράφονται το κοινό πλαίσιο εκπαίδευσης (βλέπε </w:t>
      </w:r>
      <w:proofErr w:type="spellStart"/>
      <w:r w:rsidRPr="00E52F2B">
        <w:rPr>
          <w:rFonts w:asciiTheme="minorHAnsi" w:eastAsia="Times New Roman" w:hAnsiTheme="minorHAnsi"/>
          <w:sz w:val="32"/>
          <w:szCs w:val="32"/>
          <w:lang w:val="el-GR" w:eastAsia="el-GR"/>
        </w:rPr>
        <w:t>Bologna</w:t>
      </w:r>
      <w:proofErr w:type="spellEnd"/>
      <w:r w:rsidRPr="00E52F2B">
        <w:rPr>
          <w:rFonts w:asciiTheme="minorHAnsi" w:eastAsia="Times New Roman" w:hAnsiTheme="minorHAnsi"/>
          <w:sz w:val="32"/>
          <w:szCs w:val="32"/>
          <w:lang w:val="el-GR" w:eastAsia="el-GR"/>
        </w:rPr>
        <w:t xml:space="preserve">), οι προσήκουσες επαγγελματικές γνώσεις, δεξιότητες και ικανότητες, οι υποχρεώσεις των επαγγελματιών, των εργοδοτών και των κρατών-μελών, ο καθορισμός εθνικού συντονιστή εφαρμογών και επιτήρησης (στην Κύπρο είναι το ΣΝΜ), ο καθορισμός Ευρωπαϊκής Επιτροπής επιτήρησης, οι πρόνοιες για τους μηχανισμούς ανταλλαγής πληροφοριών / προειδοποιήσεων, ο ρόλος των επαγγελματικών σωμάτων (στην Κύπρο είναι ο ΠΑΣΥΝΜ) και η θέσπιση ενός ενιαίου Ευρωπαϊκού συστήματος μεταφοράς και συσσώρευσης πιστωτικών μονάδων (ECTS). </w:t>
      </w:r>
    </w:p>
    <w:p w:rsidR="00E52F2B" w:rsidRPr="00E52F2B" w:rsidRDefault="00E52F2B" w:rsidP="00E52F2B">
      <w:pPr>
        <w:spacing w:after="0"/>
        <w:ind w:left="-426" w:right="43"/>
        <w:rPr>
          <w:rFonts w:asciiTheme="minorHAnsi" w:eastAsia="Times New Roman" w:hAnsiTheme="minorHAnsi"/>
          <w:color w:val="FF0000"/>
          <w:sz w:val="32"/>
          <w:szCs w:val="32"/>
          <w:lang w:val="el-GR" w:eastAsia="el-GR"/>
        </w:rPr>
      </w:pPr>
      <w:r w:rsidRPr="00E52F2B">
        <w:rPr>
          <w:rFonts w:asciiTheme="minorHAnsi" w:eastAsia="Times New Roman" w:hAnsiTheme="minorHAnsi"/>
          <w:sz w:val="32"/>
          <w:szCs w:val="32"/>
          <w:lang w:val="el-GR" w:eastAsia="el-GR"/>
        </w:rPr>
        <w:t xml:space="preserve">Το ECTS εφαρμόζεται στα πανεπιστήμια της Κύπρου έτσι ώστε οι τίτλοι σπουδών να καταλήγουν σε τρία επίπεδα (πτυχίο, μεταπτυχιακό και διδακτορικό). Συγκεκριμένα, στο Άρθρο 31, παράγραφος 7 αναφέρεται αυτολεξεί ότι: </w:t>
      </w:r>
      <w:r w:rsidRPr="00E52F2B">
        <w:rPr>
          <w:rFonts w:asciiTheme="minorHAnsi" w:eastAsia="Times New Roman" w:hAnsiTheme="minorHAnsi"/>
          <w:i/>
          <w:sz w:val="32"/>
          <w:szCs w:val="32"/>
          <w:lang w:val="el-GR" w:eastAsia="el-GR"/>
        </w:rPr>
        <w:t>«οι τίτλοι σπουδών νοσηλευτή υπεύθυνου για γενική περίθαλψη αποδεικνύουν ότι ο εν λόγω επαγγελματίας είναι ικανός να εφαρμόζει τουλάχιστον τις ακόλουθες ικανότητες, ανεξάρτητα από το εάν η εκπαίδευση πραγματοποιήθηκε σε πανεπιστήμιο ή ίδρυμα ανώτατης εκπαίδευσης που αναγνωρίζεται ως ισοδύναμο επίπεδο…».</w:t>
      </w:r>
      <w:r w:rsidRPr="00E52F2B">
        <w:rPr>
          <w:rFonts w:asciiTheme="minorHAnsi" w:eastAsia="Times New Roman" w:hAnsiTheme="minorHAnsi"/>
          <w:sz w:val="32"/>
          <w:szCs w:val="32"/>
          <w:lang w:val="el-GR" w:eastAsia="el-GR"/>
        </w:rPr>
        <w:t xml:space="preserve"> Η Κύπρος λοιπόν συγκαταλέγεται στις ελάχιστες χώρες διεθνώς που έχει επιτύχει τη διασφάλιση ενός και μόνο βασικού κύκλου σπουδών Νοσηλευτικής, αυτόν του πανεπιστημιακού πτυχίου. Σε ευρωπαϊκά και διεθνείς φόρα το επίτευγμα αυτό ανακοινώνεται ως παράδειγμα προ μίμηση.</w:t>
      </w:r>
      <w:r w:rsidRPr="00E52F2B">
        <w:rPr>
          <w:rFonts w:asciiTheme="minorHAnsi" w:eastAsia="Times New Roman" w:hAnsiTheme="minorHAnsi"/>
          <w:color w:val="FF0000"/>
          <w:sz w:val="32"/>
          <w:szCs w:val="32"/>
          <w:lang w:val="el-GR" w:eastAsia="el-GR"/>
        </w:rPr>
        <w:t xml:space="preserve"> </w:t>
      </w:r>
    </w:p>
    <w:p w:rsidR="00E52F2B" w:rsidRPr="00E52F2B" w:rsidRDefault="00E52F2B" w:rsidP="00E52F2B">
      <w:pPr>
        <w:spacing w:after="0"/>
        <w:ind w:left="-426" w:right="43"/>
        <w:rPr>
          <w:rFonts w:asciiTheme="minorHAnsi" w:eastAsia="Times New Roman" w:hAnsiTheme="minorHAnsi"/>
          <w:sz w:val="32"/>
          <w:szCs w:val="32"/>
          <w:lang w:val="el-GR" w:eastAsia="el-GR"/>
        </w:rPr>
      </w:pPr>
      <w:r w:rsidRPr="00E52F2B">
        <w:rPr>
          <w:rFonts w:asciiTheme="minorHAnsi" w:eastAsia="Times New Roman" w:hAnsiTheme="minorHAnsi"/>
          <w:sz w:val="32"/>
          <w:szCs w:val="32"/>
          <w:lang w:val="el-GR" w:eastAsia="el-GR"/>
        </w:rPr>
        <w:t xml:space="preserve">Στην οδηγία αυτή περιγράφεται επίσης η επαγγελματική εμπειρία, η διά βίου μάθηση (βλέπε περί Νοσηλευτικής και Μαιευτικής Νόμους) και κυρίως η δοκιμασία επάρκειας για την καταλληλόλητα του νοσηλευτή που αιτείται να εργαστεί σε κράτος-μέλος της Ευρωπαϊκής </w:t>
      </w:r>
      <w:r w:rsidRPr="00E52F2B">
        <w:rPr>
          <w:rFonts w:asciiTheme="minorHAnsi" w:eastAsia="Times New Roman" w:hAnsiTheme="minorHAnsi"/>
          <w:sz w:val="32"/>
          <w:szCs w:val="32"/>
          <w:lang w:val="el-GR" w:eastAsia="el-GR"/>
        </w:rPr>
        <w:br/>
        <w:t xml:space="preserve">Ένωσης (Άρθρο 3, παράγραφος 1, εδάφιο η). Η δοκιμασία αυτή αυτολεξεί αναφέρεται στην </w:t>
      </w:r>
      <w:r w:rsidRPr="00E52F2B">
        <w:rPr>
          <w:rFonts w:asciiTheme="minorHAnsi" w:eastAsia="Times New Roman" w:hAnsiTheme="minorHAnsi"/>
          <w:i/>
          <w:sz w:val="32"/>
          <w:szCs w:val="32"/>
          <w:lang w:val="el-GR" w:eastAsia="el-GR"/>
        </w:rPr>
        <w:t xml:space="preserve">«δοκιμασία που αφορά αποκλειστικά τις </w:t>
      </w:r>
      <w:r w:rsidRPr="00E52F2B">
        <w:rPr>
          <w:rFonts w:asciiTheme="minorHAnsi" w:eastAsia="Times New Roman" w:hAnsiTheme="minorHAnsi"/>
          <w:i/>
          <w:sz w:val="32"/>
          <w:szCs w:val="32"/>
          <w:lang w:val="el-GR" w:eastAsia="el-GR"/>
        </w:rPr>
        <w:lastRenderedPageBreak/>
        <w:t>επαγγελματικές γνώσεις, δεξιότητες και ικανότητες του αιτούντος, διενεργείται δε ή αναγνωρίζεται από τις αρμόδιες αρχές του κράτους μέλους υποδοχής με σκοπό να αξιολογηθεί η ικανότητα του αιτούντος να ασκήσει νομοθετικά ρυθμιζόμενο επάγγελμα στο εν λόγω κράτος μέλος.»</w:t>
      </w:r>
      <w:r w:rsidRPr="00E52F2B">
        <w:rPr>
          <w:rFonts w:asciiTheme="minorHAnsi" w:eastAsia="Times New Roman" w:hAnsiTheme="minorHAnsi"/>
          <w:sz w:val="32"/>
          <w:szCs w:val="32"/>
          <w:lang w:val="el-GR" w:eastAsia="el-GR"/>
        </w:rPr>
        <w:t xml:space="preserve"> Μέσα από αυτό και μόνο το απόσπασμα καθίσταται σαφές και αυτονόητο ότι οι Κύπριοι νοσηλευτές και μαίες θα πρέπει να αξιολογούνται αποκλειστικά και μόνο με βάση τις πανεπιστημιακές γνώσεις, δεξιότητες και ικανότητες τους. </w:t>
      </w:r>
    </w:p>
    <w:p w:rsidR="00E52F2B" w:rsidRPr="00E52F2B" w:rsidRDefault="00E52F2B" w:rsidP="00E52F2B">
      <w:pPr>
        <w:spacing w:after="0"/>
        <w:ind w:left="-426" w:right="43"/>
        <w:rPr>
          <w:rFonts w:asciiTheme="minorHAnsi" w:eastAsia="Times New Roman" w:hAnsiTheme="minorHAnsi"/>
          <w:sz w:val="32"/>
          <w:szCs w:val="32"/>
          <w:lang w:val="el-GR" w:eastAsia="el-GR"/>
        </w:rPr>
      </w:pPr>
      <w:r w:rsidRPr="00E52F2B">
        <w:rPr>
          <w:rFonts w:asciiTheme="minorHAnsi" w:eastAsia="Times New Roman" w:hAnsiTheme="minorHAnsi"/>
          <w:sz w:val="32"/>
          <w:szCs w:val="32"/>
          <w:lang w:val="el-GR" w:eastAsia="el-GR"/>
        </w:rPr>
        <w:t xml:space="preserve">Η Νοσηλευτική και η Μαιευτική εκπαίδευση στην Κύπρο εναρμονίστηκε πλήρως με τις πιο πάνω πρόνοιες ως προς τους τίτλους σπουδών, ενώ τα πανεπιστημιακά προγράμματα της Νοσηλευτικής είναι σήμερα πλήρως προσαρμοσμένα με τις προσήκουσες επαγγελματικές γνώσεις, δεξιότητες και ικανότητες που περιγράφονται στην οδηγία. Αυτό που απομένει τώρα είναι βέβαια η αναγνώριση των πιο πάνω τίτλων σπουδών από την Κυπριακή πολιτεία. Το πιο δύσκολο δεν είναι η προσδοκώμενη αναγνώριση. </w:t>
      </w:r>
    </w:p>
    <w:p w:rsidR="00E52F2B" w:rsidRPr="00E52F2B" w:rsidRDefault="00E52F2B" w:rsidP="00E52F2B">
      <w:pPr>
        <w:spacing w:after="0"/>
        <w:ind w:left="-426" w:right="43"/>
        <w:rPr>
          <w:rFonts w:asciiTheme="minorHAnsi" w:eastAsia="Times New Roman" w:hAnsiTheme="minorHAnsi"/>
          <w:sz w:val="32"/>
          <w:szCs w:val="32"/>
          <w:lang w:val="el-GR" w:eastAsia="el-GR"/>
        </w:rPr>
      </w:pPr>
      <w:r w:rsidRPr="00E52F2B">
        <w:rPr>
          <w:rFonts w:asciiTheme="minorHAnsi" w:eastAsia="Times New Roman" w:hAnsiTheme="minorHAnsi"/>
          <w:sz w:val="32"/>
          <w:szCs w:val="32"/>
          <w:lang w:val="el-GR" w:eastAsia="el-GR"/>
        </w:rPr>
        <w:t>Το πλέον δύσκολο, επίπονο και χρονοβόρο εγχείρημα ήταν η εναρμόνιση της νοσηλευτικής εκπαίδευσης με την οδηγία 2013/55/ΕΕ. Επιπροσθέτως, αξίζει να σημειωθεί ότι η καταληκτική ημερομηνία για την αναφορά εκ μέρους των κρατών-μελών της Ευρωπαϊκής Ένωσης προς το Ευρωπαϊκό Κοινοβούλιο ως προς την επιτυχή εφαρμογή των τελευταίων τροποποιήσεων της οδηγίας 2013/55/ΕΕ ήταν η 18</w:t>
      </w:r>
      <w:r w:rsidRPr="00E52F2B">
        <w:rPr>
          <w:rFonts w:asciiTheme="minorHAnsi" w:eastAsia="Times New Roman" w:hAnsiTheme="minorHAnsi"/>
          <w:sz w:val="32"/>
          <w:szCs w:val="32"/>
          <w:vertAlign w:val="superscript"/>
          <w:lang w:val="el-GR" w:eastAsia="el-GR"/>
        </w:rPr>
        <w:t>η</w:t>
      </w:r>
      <w:r w:rsidRPr="00E52F2B">
        <w:rPr>
          <w:rFonts w:asciiTheme="minorHAnsi" w:eastAsia="Times New Roman" w:hAnsiTheme="minorHAnsi"/>
          <w:sz w:val="32"/>
          <w:szCs w:val="32"/>
          <w:lang w:val="el-GR" w:eastAsia="el-GR"/>
        </w:rPr>
        <w:t xml:space="preserve"> Ιανουαρίου 2016. Η Νοσηλευτική της Κύπρου, ως ρυθμιζόμενο επιστημονικό επάγγελμα, είναι ήδη σε ετοιμότητα να αναφέρει την επιτυχή εναρμόνιση της με την οδηγία αυτή. Δεν είμαι σίγουρος κατά πόσο η Κυπριακή πολιτεία είναι σε θέση να αναφέρει στο Κοινοβούλιο ότι η Νοσηλευτική είναι ρυθμιζόμενο επιστημονικό επάγγελμα στην Κύπρο και ως τέτοιο έχει ήδη αναγνωριστεί στις πανεπιστημιακές δομές του κράτους. </w:t>
      </w:r>
    </w:p>
    <w:p w:rsidR="00E52F2B" w:rsidRPr="00E52F2B" w:rsidRDefault="00E52F2B" w:rsidP="00E52F2B">
      <w:pPr>
        <w:spacing w:after="0"/>
        <w:ind w:left="-426" w:right="43"/>
        <w:rPr>
          <w:rFonts w:asciiTheme="minorHAnsi" w:eastAsia="Times New Roman" w:hAnsiTheme="minorHAnsi"/>
          <w:b/>
          <w:sz w:val="32"/>
          <w:szCs w:val="32"/>
          <w:lang w:val="el-GR" w:eastAsia="el-GR"/>
        </w:rPr>
      </w:pPr>
      <w:r w:rsidRPr="00E52F2B">
        <w:rPr>
          <w:rFonts w:asciiTheme="minorHAnsi" w:eastAsia="Times New Roman" w:hAnsiTheme="minorHAnsi"/>
          <w:b/>
          <w:sz w:val="32"/>
          <w:szCs w:val="32"/>
          <w:lang w:val="el-GR" w:eastAsia="el-GR"/>
        </w:rPr>
        <w:lastRenderedPageBreak/>
        <w:t>Σε διεθνές επίπεδο</w:t>
      </w:r>
    </w:p>
    <w:p w:rsidR="00E52F2B" w:rsidRPr="00E52F2B" w:rsidRDefault="00E52F2B" w:rsidP="00E52F2B">
      <w:pPr>
        <w:spacing w:after="0"/>
        <w:ind w:left="-426" w:right="43"/>
        <w:rPr>
          <w:rFonts w:asciiTheme="minorHAnsi" w:eastAsia="Times New Roman" w:hAnsiTheme="minorHAnsi"/>
          <w:sz w:val="32"/>
          <w:szCs w:val="32"/>
          <w:lang w:val="el-GR" w:eastAsia="el-GR"/>
        </w:rPr>
      </w:pPr>
      <w:r w:rsidRPr="00E52F2B">
        <w:rPr>
          <w:rFonts w:asciiTheme="minorHAnsi" w:eastAsia="Times New Roman" w:hAnsiTheme="minorHAnsi"/>
          <w:sz w:val="32"/>
          <w:szCs w:val="32"/>
          <w:lang w:val="el-GR" w:eastAsia="el-GR"/>
        </w:rPr>
        <w:t>Σε διεθνές επίπεδο, οι προδιαγραφές της Νοσηλευτικής εκπαίδευσης και κλινικής άσκησης καθορίζονται μέσα από τις συμβουλευτικές συστάσεις και οδηγίες της Παγκόσμιας Οργάνωσης Υγείας (ΠΟΥ) προς τα κράτη-μέλη, περιλαμβανομένης της Κύπρου.</w:t>
      </w:r>
      <w:r w:rsidRPr="00E52F2B">
        <w:rPr>
          <w:rFonts w:asciiTheme="minorHAnsi" w:hAnsiTheme="minorHAnsi"/>
          <w:sz w:val="32"/>
          <w:szCs w:val="32"/>
          <w:lang w:val="el-GR"/>
        </w:rPr>
        <w:t xml:space="preserve"> Στην πρόσφατη έκδοση τ</w:t>
      </w:r>
      <w:r w:rsidRPr="00E52F2B">
        <w:rPr>
          <w:rFonts w:asciiTheme="minorHAnsi" w:eastAsia="Times New Roman" w:hAnsiTheme="minorHAnsi"/>
          <w:sz w:val="32"/>
          <w:szCs w:val="32"/>
          <w:lang w:val="el-GR" w:eastAsia="el-GR"/>
        </w:rPr>
        <w:t>ης ΠΟΥ</w:t>
      </w:r>
      <w:r w:rsidRPr="00E52F2B">
        <w:rPr>
          <w:rFonts w:asciiTheme="minorHAnsi" w:hAnsiTheme="minorHAnsi"/>
          <w:sz w:val="32"/>
          <w:szCs w:val="32"/>
          <w:lang w:val="el-GR"/>
        </w:rPr>
        <w:t xml:space="preserve"> (2009 - </w:t>
      </w:r>
      <w:r w:rsidRPr="00E52F2B">
        <w:rPr>
          <w:rFonts w:asciiTheme="minorHAnsi" w:eastAsia="Times New Roman" w:hAnsiTheme="minorHAnsi"/>
          <w:sz w:val="32"/>
          <w:szCs w:val="32"/>
          <w:lang w:val="en-US" w:eastAsia="el-GR"/>
        </w:rPr>
        <w:t>Nursing</w:t>
      </w:r>
      <w:r w:rsidRPr="00E52F2B">
        <w:rPr>
          <w:rFonts w:asciiTheme="minorHAnsi" w:eastAsia="Times New Roman" w:hAnsiTheme="minorHAnsi"/>
          <w:sz w:val="32"/>
          <w:szCs w:val="32"/>
          <w:lang w:val="el-GR" w:eastAsia="el-GR"/>
        </w:rPr>
        <w:t xml:space="preserve"> </w:t>
      </w:r>
      <w:r w:rsidRPr="00E52F2B">
        <w:rPr>
          <w:rFonts w:asciiTheme="minorHAnsi" w:eastAsia="Times New Roman" w:hAnsiTheme="minorHAnsi"/>
          <w:sz w:val="32"/>
          <w:szCs w:val="32"/>
          <w:lang w:val="en-US" w:eastAsia="el-GR"/>
        </w:rPr>
        <w:t>and</w:t>
      </w:r>
      <w:r w:rsidRPr="00E52F2B">
        <w:rPr>
          <w:rFonts w:asciiTheme="minorHAnsi" w:eastAsia="Times New Roman" w:hAnsiTheme="minorHAnsi"/>
          <w:sz w:val="32"/>
          <w:szCs w:val="32"/>
          <w:lang w:val="el-GR" w:eastAsia="el-GR"/>
        </w:rPr>
        <w:t xml:space="preserve"> </w:t>
      </w:r>
      <w:r w:rsidRPr="00E52F2B">
        <w:rPr>
          <w:rFonts w:asciiTheme="minorHAnsi" w:eastAsia="Times New Roman" w:hAnsiTheme="minorHAnsi"/>
          <w:sz w:val="32"/>
          <w:szCs w:val="32"/>
          <w:lang w:val="en-US" w:eastAsia="el-GR"/>
        </w:rPr>
        <w:t>midwifery</w:t>
      </w:r>
      <w:r w:rsidRPr="00E52F2B">
        <w:rPr>
          <w:rFonts w:asciiTheme="minorHAnsi" w:eastAsia="Times New Roman" w:hAnsiTheme="minorHAnsi"/>
          <w:sz w:val="32"/>
          <w:szCs w:val="32"/>
          <w:lang w:val="el-GR" w:eastAsia="el-GR"/>
        </w:rPr>
        <w:t xml:space="preserve"> </w:t>
      </w:r>
      <w:r w:rsidRPr="00E52F2B">
        <w:rPr>
          <w:rFonts w:asciiTheme="minorHAnsi" w:eastAsia="Times New Roman" w:hAnsiTheme="minorHAnsi"/>
          <w:sz w:val="32"/>
          <w:szCs w:val="32"/>
          <w:lang w:val="en-US" w:eastAsia="el-GR"/>
        </w:rPr>
        <w:t>human</w:t>
      </w:r>
      <w:r w:rsidRPr="00E52F2B">
        <w:rPr>
          <w:rFonts w:asciiTheme="minorHAnsi" w:eastAsia="Times New Roman" w:hAnsiTheme="minorHAnsi"/>
          <w:sz w:val="32"/>
          <w:szCs w:val="32"/>
          <w:lang w:val="el-GR" w:eastAsia="el-GR"/>
        </w:rPr>
        <w:t xml:space="preserve"> </w:t>
      </w:r>
      <w:r w:rsidRPr="00E52F2B">
        <w:rPr>
          <w:rFonts w:asciiTheme="minorHAnsi" w:eastAsia="Times New Roman" w:hAnsiTheme="minorHAnsi"/>
          <w:sz w:val="32"/>
          <w:szCs w:val="32"/>
          <w:lang w:val="en-US" w:eastAsia="el-GR"/>
        </w:rPr>
        <w:t>resources</w:t>
      </w:r>
      <w:r w:rsidRPr="00E52F2B">
        <w:rPr>
          <w:rFonts w:asciiTheme="minorHAnsi" w:eastAsia="Times New Roman" w:hAnsiTheme="minorHAnsi"/>
          <w:sz w:val="32"/>
          <w:szCs w:val="32"/>
          <w:lang w:val="el-GR" w:eastAsia="el-GR"/>
        </w:rPr>
        <w:t xml:space="preserve"> </w:t>
      </w:r>
      <w:r w:rsidRPr="00E52F2B">
        <w:rPr>
          <w:rFonts w:asciiTheme="minorHAnsi" w:eastAsia="Times New Roman" w:hAnsiTheme="minorHAnsi"/>
          <w:sz w:val="32"/>
          <w:szCs w:val="32"/>
          <w:lang w:val="en-US" w:eastAsia="el-GR"/>
        </w:rPr>
        <w:t>for</w:t>
      </w:r>
      <w:r w:rsidRPr="00E52F2B">
        <w:rPr>
          <w:rFonts w:asciiTheme="minorHAnsi" w:eastAsia="Times New Roman" w:hAnsiTheme="minorHAnsi"/>
          <w:sz w:val="32"/>
          <w:szCs w:val="32"/>
          <w:lang w:val="el-GR" w:eastAsia="el-GR"/>
        </w:rPr>
        <w:t xml:space="preserve"> </w:t>
      </w:r>
      <w:r w:rsidRPr="00E52F2B">
        <w:rPr>
          <w:rFonts w:asciiTheme="minorHAnsi" w:eastAsia="Times New Roman" w:hAnsiTheme="minorHAnsi"/>
          <w:sz w:val="32"/>
          <w:szCs w:val="32"/>
          <w:lang w:val="en-US" w:eastAsia="el-GR"/>
        </w:rPr>
        <w:t>health</w:t>
      </w:r>
      <w:r w:rsidRPr="00E52F2B">
        <w:rPr>
          <w:rFonts w:asciiTheme="minorHAnsi" w:eastAsia="Times New Roman" w:hAnsiTheme="minorHAnsi"/>
          <w:sz w:val="32"/>
          <w:szCs w:val="32"/>
          <w:lang w:val="el-GR" w:eastAsia="el-GR"/>
        </w:rPr>
        <w:t xml:space="preserve">: </w:t>
      </w:r>
      <w:r w:rsidRPr="00E52F2B">
        <w:rPr>
          <w:rFonts w:asciiTheme="minorHAnsi" w:eastAsia="Times New Roman" w:hAnsiTheme="minorHAnsi"/>
          <w:sz w:val="32"/>
          <w:szCs w:val="32"/>
          <w:lang w:val="en-US" w:eastAsia="el-GR"/>
        </w:rPr>
        <w:t>Global</w:t>
      </w:r>
      <w:r w:rsidRPr="00E52F2B">
        <w:rPr>
          <w:rFonts w:asciiTheme="minorHAnsi" w:eastAsia="Times New Roman" w:hAnsiTheme="minorHAnsi"/>
          <w:sz w:val="32"/>
          <w:szCs w:val="32"/>
          <w:lang w:val="el-GR" w:eastAsia="el-GR"/>
        </w:rPr>
        <w:t xml:space="preserve"> </w:t>
      </w:r>
      <w:r w:rsidRPr="00E52F2B">
        <w:rPr>
          <w:rFonts w:asciiTheme="minorHAnsi" w:eastAsia="Times New Roman" w:hAnsiTheme="minorHAnsi"/>
          <w:sz w:val="32"/>
          <w:szCs w:val="32"/>
          <w:lang w:val="en-US" w:eastAsia="el-GR"/>
        </w:rPr>
        <w:t>standards</w:t>
      </w:r>
      <w:r w:rsidRPr="00E52F2B">
        <w:rPr>
          <w:rFonts w:asciiTheme="minorHAnsi" w:eastAsia="Times New Roman" w:hAnsiTheme="minorHAnsi"/>
          <w:sz w:val="32"/>
          <w:szCs w:val="32"/>
          <w:lang w:val="el-GR" w:eastAsia="el-GR"/>
        </w:rPr>
        <w:t xml:space="preserve"> </w:t>
      </w:r>
      <w:r w:rsidRPr="00E52F2B">
        <w:rPr>
          <w:rFonts w:asciiTheme="minorHAnsi" w:eastAsia="Times New Roman" w:hAnsiTheme="minorHAnsi"/>
          <w:sz w:val="32"/>
          <w:szCs w:val="32"/>
          <w:lang w:val="en-US" w:eastAsia="el-GR"/>
        </w:rPr>
        <w:t>for</w:t>
      </w:r>
      <w:r w:rsidRPr="00E52F2B">
        <w:rPr>
          <w:rFonts w:asciiTheme="minorHAnsi" w:eastAsia="Times New Roman" w:hAnsiTheme="minorHAnsi"/>
          <w:sz w:val="32"/>
          <w:szCs w:val="32"/>
          <w:lang w:val="el-GR" w:eastAsia="el-GR"/>
        </w:rPr>
        <w:t xml:space="preserve"> </w:t>
      </w:r>
      <w:r w:rsidRPr="00E52F2B">
        <w:rPr>
          <w:rFonts w:asciiTheme="minorHAnsi" w:eastAsia="Times New Roman" w:hAnsiTheme="minorHAnsi"/>
          <w:sz w:val="32"/>
          <w:szCs w:val="32"/>
          <w:lang w:val="en-US" w:eastAsia="el-GR"/>
        </w:rPr>
        <w:t>the</w:t>
      </w:r>
      <w:r w:rsidRPr="00E52F2B">
        <w:rPr>
          <w:rFonts w:asciiTheme="minorHAnsi" w:eastAsia="Times New Roman" w:hAnsiTheme="minorHAnsi"/>
          <w:sz w:val="32"/>
          <w:szCs w:val="32"/>
          <w:lang w:val="el-GR" w:eastAsia="el-GR"/>
        </w:rPr>
        <w:t xml:space="preserve"> </w:t>
      </w:r>
      <w:r w:rsidRPr="00E52F2B">
        <w:rPr>
          <w:rFonts w:asciiTheme="minorHAnsi" w:eastAsia="Times New Roman" w:hAnsiTheme="minorHAnsi"/>
          <w:sz w:val="32"/>
          <w:szCs w:val="32"/>
          <w:lang w:val="en-US" w:eastAsia="el-GR"/>
        </w:rPr>
        <w:t>initial</w:t>
      </w:r>
      <w:r w:rsidRPr="00E52F2B">
        <w:rPr>
          <w:rFonts w:asciiTheme="minorHAnsi" w:eastAsia="Times New Roman" w:hAnsiTheme="minorHAnsi"/>
          <w:sz w:val="32"/>
          <w:szCs w:val="32"/>
          <w:lang w:val="el-GR" w:eastAsia="el-GR"/>
        </w:rPr>
        <w:t xml:space="preserve"> </w:t>
      </w:r>
      <w:r w:rsidRPr="00E52F2B">
        <w:rPr>
          <w:rFonts w:asciiTheme="minorHAnsi" w:eastAsia="Times New Roman" w:hAnsiTheme="minorHAnsi"/>
          <w:sz w:val="32"/>
          <w:szCs w:val="32"/>
          <w:lang w:val="en-US" w:eastAsia="el-GR"/>
        </w:rPr>
        <w:t>education</w:t>
      </w:r>
      <w:r w:rsidRPr="00E52F2B">
        <w:rPr>
          <w:rFonts w:asciiTheme="minorHAnsi" w:eastAsia="Times New Roman" w:hAnsiTheme="minorHAnsi"/>
          <w:sz w:val="32"/>
          <w:szCs w:val="32"/>
          <w:lang w:val="el-GR" w:eastAsia="el-GR"/>
        </w:rPr>
        <w:t xml:space="preserve"> </w:t>
      </w:r>
      <w:r w:rsidRPr="00E52F2B">
        <w:rPr>
          <w:rFonts w:asciiTheme="minorHAnsi" w:eastAsia="Times New Roman" w:hAnsiTheme="minorHAnsi"/>
          <w:sz w:val="32"/>
          <w:szCs w:val="32"/>
          <w:lang w:val="en-US" w:eastAsia="el-GR"/>
        </w:rPr>
        <w:t>of</w:t>
      </w:r>
      <w:r w:rsidRPr="00E52F2B">
        <w:rPr>
          <w:rFonts w:asciiTheme="minorHAnsi" w:eastAsia="Times New Roman" w:hAnsiTheme="minorHAnsi"/>
          <w:sz w:val="32"/>
          <w:szCs w:val="32"/>
          <w:lang w:val="el-GR" w:eastAsia="el-GR"/>
        </w:rPr>
        <w:t xml:space="preserve"> </w:t>
      </w:r>
      <w:r w:rsidRPr="00E52F2B">
        <w:rPr>
          <w:rFonts w:asciiTheme="minorHAnsi" w:eastAsia="Times New Roman" w:hAnsiTheme="minorHAnsi"/>
          <w:sz w:val="32"/>
          <w:szCs w:val="32"/>
          <w:lang w:val="en-US" w:eastAsia="el-GR"/>
        </w:rPr>
        <w:t>professional</w:t>
      </w:r>
      <w:r w:rsidRPr="00E52F2B">
        <w:rPr>
          <w:rFonts w:asciiTheme="minorHAnsi" w:eastAsia="Times New Roman" w:hAnsiTheme="minorHAnsi"/>
          <w:sz w:val="32"/>
          <w:szCs w:val="32"/>
          <w:lang w:val="el-GR" w:eastAsia="el-GR"/>
        </w:rPr>
        <w:t xml:space="preserve"> </w:t>
      </w:r>
      <w:r w:rsidRPr="00E52F2B">
        <w:rPr>
          <w:rFonts w:asciiTheme="minorHAnsi" w:eastAsia="Times New Roman" w:hAnsiTheme="minorHAnsi"/>
          <w:sz w:val="32"/>
          <w:szCs w:val="32"/>
          <w:lang w:val="en-US" w:eastAsia="el-GR"/>
        </w:rPr>
        <w:t>nurses</w:t>
      </w:r>
      <w:r w:rsidRPr="00E52F2B">
        <w:rPr>
          <w:rFonts w:asciiTheme="minorHAnsi" w:eastAsia="Times New Roman" w:hAnsiTheme="minorHAnsi"/>
          <w:sz w:val="32"/>
          <w:szCs w:val="32"/>
          <w:lang w:val="el-GR" w:eastAsia="el-GR"/>
        </w:rPr>
        <w:t xml:space="preserve"> </w:t>
      </w:r>
      <w:r w:rsidRPr="00E52F2B">
        <w:rPr>
          <w:rFonts w:asciiTheme="minorHAnsi" w:eastAsia="Times New Roman" w:hAnsiTheme="minorHAnsi"/>
          <w:sz w:val="32"/>
          <w:szCs w:val="32"/>
          <w:lang w:val="en-US" w:eastAsia="el-GR"/>
        </w:rPr>
        <w:t>and</w:t>
      </w:r>
      <w:r w:rsidRPr="00E52F2B">
        <w:rPr>
          <w:rFonts w:asciiTheme="minorHAnsi" w:eastAsia="Times New Roman" w:hAnsiTheme="minorHAnsi"/>
          <w:sz w:val="32"/>
          <w:szCs w:val="32"/>
          <w:lang w:val="el-GR" w:eastAsia="el-GR"/>
        </w:rPr>
        <w:t xml:space="preserve"> </w:t>
      </w:r>
      <w:r w:rsidRPr="00E52F2B">
        <w:rPr>
          <w:rFonts w:asciiTheme="minorHAnsi" w:eastAsia="Times New Roman" w:hAnsiTheme="minorHAnsi"/>
          <w:sz w:val="32"/>
          <w:szCs w:val="32"/>
          <w:lang w:val="en-US" w:eastAsia="el-GR"/>
        </w:rPr>
        <w:t>midwifes</w:t>
      </w:r>
      <w:r w:rsidRPr="00E52F2B">
        <w:rPr>
          <w:rFonts w:asciiTheme="minorHAnsi" w:eastAsia="Times New Roman" w:hAnsiTheme="minorHAnsi"/>
          <w:sz w:val="32"/>
          <w:szCs w:val="32"/>
          <w:lang w:val="el-GR" w:eastAsia="el-GR"/>
        </w:rPr>
        <w:t xml:space="preserve">), προδιαγράφονται ξεκάθαρες εισηγήσεις ως προς τα κριτήρια εισδοχής φοιτητών, τη δομή των προγραμμάτων της βασικής εκπαίδευσης των Νοσηλευτών και Μαιών, τα μαθησιακά αποτελέσματα με έμφαση στην προαναφερόμενη τεκμηριωμένη νοσηλευτική πρακτική (EBP), την κριτική σκέψη, την ασφάλεια του ασθενούς και την ποιότητα φροντίδας καθώς και την πιστοποίηση των εκπαιδευτικών ιδρυμάτων για νοσηλευτές και μαίες. Ωστόσο, μέσα από αυτές τις εισηγήσεις, δεν εντοπίζεται καμία αναφορά για την ένταξη των νοσηλευτών σε επίπεδο χαμηλότερο του πανεπιστημιακού και δεν εντοπίζεται καμία αναφορά που να καλεί τα κράτη-μέλη να αξιολογούν την επάρκεια και την απόδοση των νοσηλευτών με κριτήρια </w:t>
      </w:r>
      <w:proofErr w:type="spellStart"/>
      <w:r w:rsidRPr="00E52F2B">
        <w:rPr>
          <w:rFonts w:asciiTheme="minorHAnsi" w:eastAsia="Times New Roman" w:hAnsiTheme="minorHAnsi"/>
          <w:sz w:val="32"/>
          <w:szCs w:val="32"/>
          <w:lang w:val="el-GR" w:eastAsia="el-GR"/>
        </w:rPr>
        <w:t>υποδιαίστερα</w:t>
      </w:r>
      <w:proofErr w:type="spellEnd"/>
      <w:r w:rsidRPr="00E52F2B">
        <w:rPr>
          <w:rFonts w:asciiTheme="minorHAnsi" w:eastAsia="Times New Roman" w:hAnsiTheme="minorHAnsi"/>
          <w:sz w:val="32"/>
          <w:szCs w:val="32"/>
          <w:lang w:val="el-GR" w:eastAsia="el-GR"/>
        </w:rPr>
        <w:t xml:space="preserve"> των πανεπιστημιακών τους προσόντων. </w:t>
      </w:r>
    </w:p>
    <w:p w:rsidR="00E52F2B" w:rsidRPr="00E52F2B" w:rsidRDefault="00E52F2B" w:rsidP="00E52F2B">
      <w:pPr>
        <w:spacing w:after="0"/>
        <w:ind w:left="-426" w:right="43"/>
        <w:rPr>
          <w:rFonts w:asciiTheme="minorHAnsi" w:eastAsia="Times New Roman" w:hAnsiTheme="minorHAnsi"/>
          <w:sz w:val="32"/>
          <w:szCs w:val="32"/>
          <w:lang w:val="el-GR" w:eastAsia="el-GR"/>
        </w:rPr>
      </w:pPr>
      <w:r w:rsidRPr="00E52F2B">
        <w:rPr>
          <w:rFonts w:asciiTheme="minorHAnsi" w:eastAsia="Times New Roman" w:hAnsiTheme="minorHAnsi"/>
          <w:sz w:val="32"/>
          <w:szCs w:val="32"/>
          <w:lang w:val="el-GR" w:eastAsia="el-GR"/>
        </w:rPr>
        <w:t>Αντίθετα, στις ικανότητες (</w:t>
      </w:r>
      <w:proofErr w:type="spellStart"/>
      <w:r w:rsidRPr="00E52F2B">
        <w:rPr>
          <w:rFonts w:asciiTheme="minorHAnsi" w:eastAsia="Times New Roman" w:hAnsiTheme="minorHAnsi"/>
          <w:sz w:val="32"/>
          <w:szCs w:val="32"/>
          <w:lang w:val="el-GR" w:eastAsia="el-GR"/>
        </w:rPr>
        <w:t>competencies</w:t>
      </w:r>
      <w:proofErr w:type="spellEnd"/>
      <w:r w:rsidRPr="00E52F2B">
        <w:rPr>
          <w:rFonts w:asciiTheme="minorHAnsi" w:eastAsia="Times New Roman" w:hAnsiTheme="minorHAnsi"/>
          <w:sz w:val="32"/>
          <w:szCs w:val="32"/>
          <w:lang w:val="el-GR" w:eastAsia="el-GR"/>
        </w:rPr>
        <w:t>) που αναμένεται να έχει ένας πτυχιούχος νοσηλευτής, η ΠΟΥ θεωρεί το νοσηλευτή ως αναπόσπαστο και ισότιμο μέλος της διεπιστημονικής ομάδας υγείας και μεταξύ άλλων τονίζει εμφαντικά τις προσήκουσες ικανότητες του στη μεθοδολογία της έρευνας, την πρακτική βασισμένη σε ενδείξεις (ΕΒΡ), τη δια βίου μάθηση, την ποιότητα της νοσηλευτικής φροντίδας, την ασφάλεια των ασθενών, τη διαπολιτισμική επάρκεια και την παροχή νοσηλευτικής φροντίδας σε όλα τα επίπεδα των υπηρεσιών υγείας.</w:t>
      </w:r>
    </w:p>
    <w:p w:rsidR="00E52F2B" w:rsidRPr="00E52F2B" w:rsidRDefault="00E52F2B" w:rsidP="00E52F2B">
      <w:pPr>
        <w:spacing w:after="0"/>
        <w:ind w:left="-426" w:right="43"/>
        <w:rPr>
          <w:rFonts w:asciiTheme="minorHAnsi" w:eastAsia="Times New Roman" w:hAnsiTheme="minorHAnsi"/>
          <w:sz w:val="32"/>
          <w:szCs w:val="32"/>
          <w:lang w:val="el-GR" w:eastAsia="el-GR"/>
        </w:rPr>
      </w:pPr>
      <w:r w:rsidRPr="00E52F2B">
        <w:rPr>
          <w:rFonts w:asciiTheme="minorHAnsi" w:eastAsia="Times New Roman" w:hAnsiTheme="minorHAnsi"/>
          <w:sz w:val="32"/>
          <w:szCs w:val="32"/>
          <w:lang w:val="el-GR" w:eastAsia="el-GR"/>
        </w:rPr>
        <w:lastRenderedPageBreak/>
        <w:t xml:space="preserve">Το 2015, σε άλλες σχετικές εκδόσεις της ΠΟΥ, οι Νοσηλευτές αναγνωρίζονται ως πολύ ζωτικό ανθρώπινο κεφάλαιο στις υπηρεσίες υγείας, ενώ παράλληλα διατυπώνονται οι στρατηγικές κατευθύνσεις ως προς την ενδυνάμωση της Νοσηλευτικής και της Μαιευτικής μέχρι το 2020. Στις εκδόσεις αυτές αναδεικνύονται τέσσερεις (4) άξονες προτεραιοτήτων στους οποίους μπορεί κανείς να διακρίνει τη σημασία της επένδυσης στους Νοσηλευτές και της διεύρυνσης των ρόλων που οι νοσηλευτές διαδραματίζουν στα σύγχρονα συστήματα υγείας. Επιπρόσθετα, επισημαίνεται ότι το επιστημονικό υπόβαθρο των νοσηλευτών συμβάλει οικονομικά αποδοτικά και αποτελεσματικά στην προαγωγή της υγείας, την πρόληψη των ασθενειών και των επιπλοκών της νόσου.   </w:t>
      </w:r>
    </w:p>
    <w:p w:rsidR="00E52F2B" w:rsidRPr="00E52F2B" w:rsidRDefault="00E52F2B" w:rsidP="00E52F2B">
      <w:pPr>
        <w:spacing w:after="0"/>
        <w:ind w:left="-426" w:right="43"/>
        <w:rPr>
          <w:rFonts w:asciiTheme="minorHAnsi" w:eastAsia="Times New Roman" w:hAnsiTheme="minorHAnsi"/>
          <w:sz w:val="32"/>
          <w:szCs w:val="32"/>
          <w:lang w:val="el-GR" w:eastAsia="el-GR"/>
        </w:rPr>
      </w:pPr>
      <w:r w:rsidRPr="00E52F2B">
        <w:rPr>
          <w:rFonts w:asciiTheme="minorHAnsi" w:eastAsia="Times New Roman" w:hAnsiTheme="minorHAnsi"/>
          <w:sz w:val="32"/>
          <w:szCs w:val="32"/>
          <w:lang w:val="el-GR" w:eastAsia="el-GR"/>
        </w:rPr>
        <w:t>Σύμφωνα με τα πιο πάνω, τεκμηριώνεται ότι η νοσηλευτική είναι θεσμικά κατοχυρωμένη ως επάγγελμα και αναγνωρισμένη ως διακριτή επιστήμη σε διεθνές και ευρωπαϊκό επίπεδο. Στην Κύπρο, η Νοσηλευτική κατοχυρώνεται ως ένα επιστημονικό επάγγελμα μέσα από τις πρόνοιες των περί Νοσηλευτικής και Μαιευτικής Νόμων (1988-2012) σε σχέση με την εκπαίδευση, την άσκηση, τη συνεχή επιμόρφωση και επί του πρακτέου, σε σχέση με όλες τις επαγγελματικές υποχρεώσεις των Νοσηλευτών και των Μαιών, όπως αυτές προνοούνται και μέχρι σήμερα εκτελούνται κατά το γράμμα των πιο πάνω Νόμων.</w:t>
      </w:r>
    </w:p>
    <w:p w:rsidR="00E52F2B" w:rsidRPr="00E52F2B" w:rsidRDefault="00E52F2B" w:rsidP="00E52F2B">
      <w:pPr>
        <w:spacing w:after="0"/>
        <w:ind w:left="-426" w:right="43"/>
        <w:rPr>
          <w:rFonts w:asciiTheme="minorHAnsi" w:eastAsia="Times New Roman" w:hAnsiTheme="minorHAnsi"/>
          <w:color w:val="00B0F0"/>
          <w:sz w:val="32"/>
          <w:szCs w:val="32"/>
          <w:lang w:val="el-GR" w:eastAsia="el-GR"/>
        </w:rPr>
      </w:pPr>
      <w:r w:rsidRPr="00E52F2B">
        <w:rPr>
          <w:rFonts w:asciiTheme="minorHAnsi" w:eastAsia="Times New Roman" w:hAnsiTheme="minorHAnsi"/>
          <w:sz w:val="32"/>
          <w:szCs w:val="32"/>
          <w:lang w:val="el-GR" w:eastAsia="el-GR"/>
        </w:rPr>
        <w:t xml:space="preserve"> Αυτό που απομένει είναι η αναγνώριση της Νοσηλευτικής ως διακριτής επιστήμης από την Κυπριακή πολιτεία μέσα από την ένταξη της στις πανεπιστημιακές δομές του κράτους. Ας μην λησμονούμε ότι η συνθήκη της </w:t>
      </w:r>
      <w:r w:rsidRPr="00E52F2B">
        <w:rPr>
          <w:rFonts w:asciiTheme="minorHAnsi" w:eastAsia="Times New Roman" w:hAnsiTheme="minorHAnsi"/>
          <w:sz w:val="32"/>
          <w:szCs w:val="32"/>
          <w:lang w:val="en-US" w:eastAsia="el-GR"/>
        </w:rPr>
        <w:t>Bologna</w:t>
      </w:r>
      <w:r w:rsidRPr="00E52F2B">
        <w:rPr>
          <w:rFonts w:asciiTheme="minorHAnsi" w:eastAsia="Times New Roman" w:hAnsiTheme="minorHAnsi"/>
          <w:sz w:val="32"/>
          <w:szCs w:val="32"/>
          <w:lang w:val="el-GR" w:eastAsia="el-GR"/>
        </w:rPr>
        <w:t xml:space="preserve"> και κυρίως η Ευρωπαϊκή οδηγία 2013/55/EU δεν έχουν συμβουλευτικό ή προαιρετικό χαρακτήρα. Αντιθέτως, ο έχουν ένα ξεκάθαρα εκτελεστικό χαρακτήρα προς στα κράτη-μέλη της Ένωσης, περιλαμβανομένης και της Κύπρου. Μέχρι σήμερα, η Κύπρος φαίνεται να </w:t>
      </w:r>
      <w:r w:rsidRPr="00E52F2B">
        <w:rPr>
          <w:rFonts w:asciiTheme="minorHAnsi" w:eastAsia="Times New Roman" w:hAnsiTheme="minorHAnsi"/>
          <w:sz w:val="32"/>
          <w:szCs w:val="32"/>
          <w:lang w:val="el-GR" w:eastAsia="el-GR"/>
        </w:rPr>
        <w:lastRenderedPageBreak/>
        <w:t>έχει συμμορφωθεί μέχρι ενός σημείου, αφού με σχετικές πολιτικές αποφάσεις καταργήθηκε η Νοσηλευτική Σχολή του Υπουργείου Υγείας το 2009, ενώ προγενέστερα εγκαινιάστηκε το Τμήμα Νοσηλευτικής στο δημόσιο ΤΕΠΑΚ. Οι πολιτικές αυτές αποφάσεις ήταν καταλυτικές έτσι ώστε να οδηγήσουν επίσης στη δημιουργία Τμημάτων Νοσηλευτικής στα ιδιωτικά Πανεπιστήμια . Οι απόφοιτοι Νοσηλευτές όλων αυτών των Πανεπιστημίων είναι πτυχιούχοι και έχουν εκπαιδευτεί σύμφωνα με όλες τις πιο πάνω ευρωπαϊκές και διεθνείς προδιαγραφές.</w:t>
      </w:r>
      <w:r w:rsidRPr="00E52F2B">
        <w:rPr>
          <w:rFonts w:asciiTheme="minorHAnsi" w:eastAsia="Times New Roman" w:hAnsiTheme="minorHAnsi"/>
          <w:color w:val="00B0F0"/>
          <w:sz w:val="32"/>
          <w:szCs w:val="32"/>
          <w:lang w:val="el-GR" w:eastAsia="el-GR"/>
        </w:rPr>
        <w:t xml:space="preserve"> </w:t>
      </w:r>
    </w:p>
    <w:p w:rsidR="00E52F2B" w:rsidRPr="00E52F2B" w:rsidRDefault="00E52F2B" w:rsidP="00E52F2B">
      <w:pPr>
        <w:spacing w:after="0"/>
        <w:ind w:right="43"/>
        <w:rPr>
          <w:rFonts w:asciiTheme="minorHAnsi" w:eastAsia="Times New Roman" w:hAnsiTheme="minorHAnsi"/>
          <w:sz w:val="32"/>
          <w:szCs w:val="32"/>
          <w:lang w:val="el-GR" w:eastAsia="el-GR"/>
        </w:rPr>
      </w:pPr>
    </w:p>
    <w:p w:rsidR="00E52F2B" w:rsidRPr="00E52F2B" w:rsidRDefault="00E52F2B" w:rsidP="00E52F2B">
      <w:pPr>
        <w:spacing w:after="0"/>
        <w:ind w:left="-426" w:right="43"/>
        <w:rPr>
          <w:rFonts w:asciiTheme="minorHAnsi" w:eastAsia="Times New Roman" w:hAnsiTheme="minorHAnsi"/>
          <w:sz w:val="32"/>
          <w:szCs w:val="32"/>
          <w:lang w:val="el-GR" w:eastAsia="el-GR"/>
        </w:rPr>
      </w:pPr>
      <w:r w:rsidRPr="00E52F2B">
        <w:rPr>
          <w:rFonts w:asciiTheme="minorHAnsi" w:eastAsia="Times New Roman" w:hAnsiTheme="minorHAnsi"/>
          <w:sz w:val="32"/>
          <w:szCs w:val="32"/>
          <w:lang w:val="el-GR" w:eastAsia="el-GR"/>
        </w:rPr>
        <w:t xml:space="preserve">Η δημιουργία Τμημάτων Νοσηλευτικής, η τεκμηριωμένη ακαδημαϊκή αριστεία των Κύπριων Νοσηλευτών, η ερευνητική δραστηριότητα, η καθημερινή κλινική τους πράξη συνηγορούν στο επιστημονικό / πανεπιστημιακό επίπεδο του σύγχρονου Νοσηλευτή στον τόπο αυτό. Για να υλοποιηθούν όλα αυτά που αναφέρονται πιο πάνω προηγήθηκαν σχετικές πολιτικές αποφάσεις και χρειάστηκαν χρόνια, κόπους και οικονομικό κόστος τόσο από το ίδιο το κράτος όσο και από τους Νοσηλευτές. Είτε τώρα είτε σύντομα στο μέλλον, η αναγνώριση της Νοσηλευτικής στις πανεπιστημιακές δομές του κράτους δεν είναι απειλή για κανένα, αλλά αντιθέτως αποτελεί μια σημαντική θεσμική υποχρέωση της Κυπριακής πολιτείας τόσο απέναντι στους Νοσηλευτές όσο και έναντι των ευρωπαϊκών και διεθνών προδιαγραφών που τη δεσμεύουν. </w:t>
      </w:r>
    </w:p>
    <w:p w:rsidR="00E52F2B" w:rsidRPr="00E52F2B" w:rsidRDefault="00E52F2B" w:rsidP="00E52F2B">
      <w:pPr>
        <w:spacing w:after="0"/>
        <w:ind w:left="-426" w:right="43"/>
        <w:rPr>
          <w:rFonts w:asciiTheme="minorHAnsi" w:eastAsia="Times New Roman" w:hAnsiTheme="minorHAnsi"/>
          <w:sz w:val="32"/>
          <w:szCs w:val="32"/>
          <w:lang w:val="el-GR" w:eastAsia="el-GR"/>
        </w:rPr>
      </w:pPr>
      <w:r w:rsidRPr="00E52F2B">
        <w:rPr>
          <w:rFonts w:asciiTheme="minorHAnsi" w:eastAsia="Times New Roman" w:hAnsiTheme="minorHAnsi"/>
          <w:sz w:val="32"/>
          <w:szCs w:val="32"/>
          <w:lang w:val="el-GR" w:eastAsia="el-GR"/>
        </w:rPr>
        <w:t xml:space="preserve">Η αναγνώριση της Νοσηλευτικής στις πανεπιστημιακές δομές του κράτους είναι μια ηθική παρακαταθήκη που όλοι οφείλουμε στη νέα γενιά των νοσηλευτών ανεξαρτήτως του πιθανού χώρου της επαγγελματικής άσκησης τους (δημόσιο ή ιδιωτικό τομέα). Η αναγνώριση της Νοσηλευτικής στις πανεπιστημιακές δομές του κράτους δεν είναι απειλή για κανένα. Σε αντίθετη περίπτωση, με τα σημερινά δεδομένα των πανεπιστημιακών προσόντων των νοσηλευτών, η μη αναγνώριση της </w:t>
      </w:r>
      <w:r w:rsidRPr="00E52F2B">
        <w:rPr>
          <w:rFonts w:asciiTheme="minorHAnsi" w:eastAsia="Times New Roman" w:hAnsiTheme="minorHAnsi"/>
          <w:sz w:val="32"/>
          <w:szCs w:val="32"/>
          <w:lang w:val="el-GR" w:eastAsia="el-GR"/>
        </w:rPr>
        <w:lastRenderedPageBreak/>
        <w:t xml:space="preserve">Νοσηλευτικής στις πανεπιστημιακές δομές του κράτους απειλεί με κατάρρευση ολόκληρου του οικοδομήματος της Νοσηλευτικής εκπαίδευσης και της Νοσηλευτικής άσκησης στην Κύπρο. Η καθήλωση της νοσηλευτικής σε ένα βοηθητικό και επικουρικό ρόλο αποτελεί ένα αναχρονιστικό φαινόμενο το οποίο δεν συνάδει ούτε με τη συνθήκη της </w:t>
      </w:r>
      <w:r w:rsidRPr="00E52F2B">
        <w:rPr>
          <w:rFonts w:asciiTheme="minorHAnsi" w:eastAsia="Times New Roman" w:hAnsiTheme="minorHAnsi"/>
          <w:sz w:val="32"/>
          <w:szCs w:val="32"/>
          <w:lang w:val="en-US" w:eastAsia="el-GR"/>
        </w:rPr>
        <w:t>Bologna</w:t>
      </w:r>
      <w:r w:rsidRPr="00E52F2B">
        <w:rPr>
          <w:rFonts w:asciiTheme="minorHAnsi" w:eastAsia="Times New Roman" w:hAnsiTheme="minorHAnsi"/>
          <w:sz w:val="32"/>
          <w:szCs w:val="32"/>
          <w:lang w:val="el-GR" w:eastAsia="el-GR"/>
        </w:rPr>
        <w:t xml:space="preserve">, ούτε με την Ευρωπαϊκή οδηγία 2013/55/EU, ούτε με τα σύγχρονα συστήματα υγείας, αλλά ούτε με τις σύγχρονες ανάγκες υγείας της κυπριακής κοινωνίας. </w:t>
      </w:r>
    </w:p>
    <w:p w:rsidR="00E52F2B" w:rsidRPr="00E52F2B" w:rsidRDefault="00E52F2B" w:rsidP="00E52F2B">
      <w:pPr>
        <w:spacing w:after="0"/>
        <w:ind w:left="-426" w:right="43"/>
        <w:rPr>
          <w:rFonts w:asciiTheme="minorHAnsi" w:eastAsia="Times New Roman" w:hAnsiTheme="minorHAnsi"/>
          <w:sz w:val="32"/>
          <w:szCs w:val="32"/>
          <w:lang w:val="el-GR" w:eastAsia="el-GR"/>
        </w:rPr>
      </w:pPr>
      <w:r w:rsidRPr="00E52F2B">
        <w:rPr>
          <w:rFonts w:asciiTheme="minorHAnsi" w:eastAsia="Times New Roman" w:hAnsiTheme="minorHAnsi"/>
          <w:sz w:val="32"/>
          <w:szCs w:val="32"/>
          <w:lang w:val="en-US" w:eastAsia="el-GR"/>
        </w:rPr>
        <w:t>RGN</w:t>
      </w:r>
      <w:r w:rsidRPr="00E52F2B">
        <w:rPr>
          <w:rFonts w:asciiTheme="minorHAnsi" w:eastAsia="Times New Roman" w:hAnsiTheme="minorHAnsi"/>
          <w:sz w:val="32"/>
          <w:szCs w:val="32"/>
          <w:lang w:val="el-GR" w:eastAsia="el-GR"/>
        </w:rPr>
        <w:t xml:space="preserve">, </w:t>
      </w:r>
      <w:proofErr w:type="spellStart"/>
      <w:proofErr w:type="gramStart"/>
      <w:r w:rsidRPr="00E52F2B">
        <w:rPr>
          <w:rFonts w:asciiTheme="minorHAnsi" w:eastAsia="Times New Roman" w:hAnsiTheme="minorHAnsi"/>
          <w:sz w:val="32"/>
          <w:szCs w:val="32"/>
          <w:lang w:val="en-US" w:eastAsia="el-GR"/>
        </w:rPr>
        <w:t>BSc</w:t>
      </w:r>
      <w:proofErr w:type="spellEnd"/>
      <w:r w:rsidRPr="00E52F2B">
        <w:rPr>
          <w:rFonts w:asciiTheme="minorHAnsi" w:eastAsia="Times New Roman" w:hAnsiTheme="minorHAnsi"/>
          <w:sz w:val="32"/>
          <w:szCs w:val="32"/>
          <w:lang w:val="el-GR" w:eastAsia="el-GR"/>
        </w:rPr>
        <w:t>(</w:t>
      </w:r>
      <w:proofErr w:type="spellStart"/>
      <w:proofErr w:type="gramEnd"/>
      <w:r w:rsidRPr="00E52F2B">
        <w:rPr>
          <w:rFonts w:asciiTheme="minorHAnsi" w:eastAsia="Times New Roman" w:hAnsiTheme="minorHAnsi"/>
          <w:sz w:val="32"/>
          <w:szCs w:val="32"/>
          <w:lang w:val="en-US" w:eastAsia="el-GR"/>
        </w:rPr>
        <w:t>Hons</w:t>
      </w:r>
      <w:proofErr w:type="spellEnd"/>
      <w:r w:rsidRPr="00E52F2B">
        <w:rPr>
          <w:rFonts w:asciiTheme="minorHAnsi" w:eastAsia="Times New Roman" w:hAnsiTheme="minorHAnsi"/>
          <w:sz w:val="32"/>
          <w:szCs w:val="32"/>
          <w:lang w:val="el-GR" w:eastAsia="el-GR"/>
        </w:rPr>
        <w:t xml:space="preserve">), </w:t>
      </w:r>
      <w:proofErr w:type="spellStart"/>
      <w:r w:rsidRPr="00E52F2B">
        <w:rPr>
          <w:rFonts w:asciiTheme="minorHAnsi" w:eastAsia="Times New Roman" w:hAnsiTheme="minorHAnsi"/>
          <w:sz w:val="32"/>
          <w:szCs w:val="32"/>
          <w:lang w:val="en-US" w:eastAsia="el-GR"/>
        </w:rPr>
        <w:t>MSc</w:t>
      </w:r>
      <w:proofErr w:type="spellEnd"/>
      <w:r w:rsidRPr="00E52F2B">
        <w:rPr>
          <w:rFonts w:asciiTheme="minorHAnsi" w:eastAsia="Times New Roman" w:hAnsiTheme="minorHAnsi"/>
          <w:sz w:val="32"/>
          <w:szCs w:val="32"/>
          <w:lang w:val="el-GR" w:eastAsia="el-GR"/>
        </w:rPr>
        <w:t xml:space="preserve">, </w:t>
      </w:r>
      <w:r w:rsidRPr="00E52F2B">
        <w:rPr>
          <w:rFonts w:asciiTheme="minorHAnsi" w:eastAsia="Times New Roman" w:hAnsiTheme="minorHAnsi"/>
          <w:sz w:val="32"/>
          <w:szCs w:val="32"/>
          <w:lang w:val="en-US" w:eastAsia="el-GR"/>
        </w:rPr>
        <w:t>PhD</w:t>
      </w:r>
      <w:r w:rsidRPr="00E52F2B">
        <w:rPr>
          <w:rFonts w:asciiTheme="minorHAnsi" w:eastAsia="Times New Roman" w:hAnsiTheme="minorHAnsi"/>
          <w:sz w:val="32"/>
          <w:szCs w:val="32"/>
          <w:lang w:val="el-GR" w:eastAsia="el-GR"/>
        </w:rPr>
        <w:t xml:space="preserve"> </w:t>
      </w:r>
    </w:p>
    <w:p w:rsidR="00E52F2B" w:rsidRPr="00E52F2B" w:rsidRDefault="00E52F2B" w:rsidP="00E52F2B">
      <w:pPr>
        <w:spacing w:after="0"/>
        <w:ind w:left="-426" w:right="43"/>
        <w:rPr>
          <w:rFonts w:asciiTheme="minorHAnsi" w:hAnsiTheme="minorHAnsi"/>
          <w:b/>
          <w:sz w:val="32"/>
          <w:szCs w:val="32"/>
          <w:lang w:val="el-GR"/>
        </w:rPr>
      </w:pPr>
      <w:r w:rsidRPr="00E52F2B">
        <w:rPr>
          <w:rFonts w:asciiTheme="minorHAnsi" w:eastAsia="Times New Roman" w:hAnsiTheme="minorHAnsi"/>
          <w:b/>
          <w:sz w:val="32"/>
          <w:szCs w:val="32"/>
          <w:lang w:val="el-GR" w:eastAsia="el-GR"/>
        </w:rPr>
        <w:t>*Αρχισυντάκτης «Κυπριακά Νοσηλευτικά Χρονικά»</w:t>
      </w:r>
      <w:r w:rsidRPr="00E52F2B">
        <w:rPr>
          <w:rFonts w:asciiTheme="minorHAnsi" w:hAnsiTheme="minorHAnsi"/>
          <w:b/>
          <w:sz w:val="32"/>
          <w:szCs w:val="32"/>
          <w:lang w:val="el-GR"/>
        </w:rPr>
        <w:t xml:space="preserve"> </w:t>
      </w:r>
    </w:p>
    <w:p w:rsidR="00E52F2B" w:rsidRPr="00E52F2B" w:rsidRDefault="00E52F2B" w:rsidP="00E52F2B">
      <w:pPr>
        <w:spacing w:after="0"/>
        <w:ind w:left="-426" w:right="43"/>
        <w:rPr>
          <w:rFonts w:asciiTheme="minorHAnsi" w:hAnsiTheme="minorHAnsi"/>
          <w:b/>
          <w:sz w:val="32"/>
          <w:szCs w:val="32"/>
          <w:lang w:val="el-GR"/>
        </w:rPr>
      </w:pPr>
      <w:r w:rsidRPr="00E52F2B">
        <w:rPr>
          <w:rFonts w:asciiTheme="minorHAnsi" w:hAnsiTheme="minorHAnsi"/>
          <w:b/>
          <w:sz w:val="32"/>
          <w:szCs w:val="32"/>
          <w:lang w:val="el-GR"/>
        </w:rPr>
        <w:t xml:space="preserve">Μέλος Διοικητικού Συμβουλίου ΠΑΣΥΝΜ (2000-2016) </w:t>
      </w:r>
    </w:p>
    <w:p w:rsidR="00E52F2B" w:rsidRPr="00E52F2B" w:rsidRDefault="00E52F2B" w:rsidP="00E52F2B">
      <w:pPr>
        <w:spacing w:after="0"/>
        <w:ind w:left="-426" w:right="43"/>
        <w:rPr>
          <w:rFonts w:asciiTheme="minorHAnsi" w:eastAsia="Times New Roman" w:hAnsiTheme="minorHAnsi"/>
          <w:b/>
          <w:sz w:val="32"/>
          <w:szCs w:val="32"/>
          <w:lang w:val="el-GR" w:eastAsia="el-GR"/>
        </w:rPr>
      </w:pPr>
      <w:r w:rsidRPr="00E52F2B">
        <w:rPr>
          <w:rFonts w:asciiTheme="minorHAnsi" w:hAnsiTheme="minorHAnsi"/>
          <w:b/>
          <w:sz w:val="32"/>
          <w:szCs w:val="32"/>
          <w:lang w:val="el-GR"/>
        </w:rPr>
        <w:t xml:space="preserve">Εθνικός εκπρόσωπος στο Διεθνές Συμβούλιο Νοσηλευτών  </w:t>
      </w:r>
      <w:r w:rsidRPr="00E52F2B">
        <w:rPr>
          <w:rFonts w:asciiTheme="minorHAnsi" w:eastAsia="Times New Roman" w:hAnsiTheme="minorHAnsi"/>
          <w:b/>
          <w:sz w:val="32"/>
          <w:szCs w:val="32"/>
          <w:lang w:val="el-GR" w:eastAsia="el-GR"/>
        </w:rPr>
        <w:t>(2006-2016)</w:t>
      </w:r>
    </w:p>
    <w:p w:rsidR="00E52F2B" w:rsidRPr="00E52F2B" w:rsidRDefault="00E52F2B" w:rsidP="00E52F2B">
      <w:pPr>
        <w:spacing w:after="0"/>
        <w:ind w:left="-426" w:right="43"/>
        <w:rPr>
          <w:rFonts w:asciiTheme="minorHAnsi" w:eastAsia="Times New Roman" w:hAnsiTheme="minorHAnsi"/>
          <w:b/>
          <w:sz w:val="32"/>
          <w:szCs w:val="32"/>
          <w:lang w:val="el-GR" w:eastAsia="el-GR"/>
        </w:rPr>
      </w:pPr>
      <w:r w:rsidRPr="00E52F2B">
        <w:rPr>
          <w:rFonts w:asciiTheme="minorHAnsi" w:eastAsia="Times New Roman" w:hAnsiTheme="minorHAnsi"/>
          <w:b/>
          <w:sz w:val="32"/>
          <w:szCs w:val="32"/>
          <w:lang w:val="el-GR" w:eastAsia="el-GR"/>
        </w:rPr>
        <w:t>Εθνικός εκπρόσωπος Νοσηλευτικής στην ετήσια Γενική Συνέλευση της ΠΟΥ (2005-2010)</w:t>
      </w:r>
    </w:p>
    <w:p w:rsidR="00E52F2B" w:rsidRPr="00E52F2B" w:rsidRDefault="00E52F2B" w:rsidP="00E52F2B">
      <w:pPr>
        <w:spacing w:after="0"/>
        <w:ind w:left="-426" w:right="43"/>
        <w:rPr>
          <w:rFonts w:asciiTheme="minorHAnsi" w:eastAsia="Times New Roman" w:hAnsiTheme="minorHAnsi"/>
          <w:b/>
          <w:sz w:val="32"/>
          <w:szCs w:val="32"/>
          <w:lang w:val="el-GR" w:eastAsia="el-GR"/>
        </w:rPr>
      </w:pPr>
      <w:r w:rsidRPr="00E52F2B">
        <w:rPr>
          <w:rFonts w:asciiTheme="minorHAnsi" w:eastAsia="Times New Roman" w:hAnsiTheme="minorHAnsi"/>
          <w:b/>
          <w:sz w:val="32"/>
          <w:szCs w:val="32"/>
          <w:lang w:val="el-GR" w:eastAsia="el-GR"/>
        </w:rPr>
        <w:t>Μέλος Εθνικής Επιτροπής Βιοηθικής Κύπρου (2011-2015)</w:t>
      </w:r>
    </w:p>
    <w:p w:rsidR="001564F4" w:rsidRPr="00E52F2B" w:rsidRDefault="001564F4" w:rsidP="00E52F2B">
      <w:pPr>
        <w:rPr>
          <w:sz w:val="32"/>
          <w:szCs w:val="32"/>
          <w:lang w:val="el-GR"/>
        </w:rPr>
      </w:pPr>
    </w:p>
    <w:sectPr w:rsidR="001564F4" w:rsidRPr="00E52F2B" w:rsidSect="001564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52F2B"/>
    <w:rsid w:val="001564F4"/>
    <w:rsid w:val="00282120"/>
    <w:rsid w:val="00377447"/>
    <w:rsid w:val="00E52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2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1620</Words>
  <Characters>9236</Characters>
  <Application>Microsoft Office Word</Application>
  <DocSecurity>0</DocSecurity>
  <Lines>76</Lines>
  <Paragraphs>21</Paragraphs>
  <ScaleCrop>false</ScaleCrop>
  <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2016-03-25T18:45:00Z</dcterms:created>
  <dcterms:modified xsi:type="dcterms:W3CDTF">2016-03-25T18:49:00Z</dcterms:modified>
</cp:coreProperties>
</file>